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437" w:rsidRPr="00253437" w:rsidRDefault="00253437" w:rsidP="00253437">
      <w:pPr>
        <w:jc w:val="center"/>
        <w:rPr>
          <w:rFonts w:ascii="Arial" w:hAnsi="Arial" w:cs="Arial"/>
          <w:b/>
          <w:i/>
          <w:color w:val="333333"/>
          <w:sz w:val="28"/>
          <w:szCs w:val="23"/>
          <w:shd w:val="clear" w:color="auto" w:fill="FFFFFF"/>
        </w:rPr>
      </w:pPr>
      <w:r w:rsidRPr="00253437">
        <w:rPr>
          <w:rFonts w:ascii="Arial" w:hAnsi="Arial" w:cs="Arial"/>
          <w:b/>
          <w:i/>
          <w:color w:val="333333"/>
          <w:sz w:val="28"/>
          <w:szCs w:val="23"/>
          <w:shd w:val="clear" w:color="auto" w:fill="FFFFFF"/>
        </w:rPr>
        <w:t>Το διοξείδιο του άνθρακα και επιδράσεις του στα θαλάσσια οικοσυστήματα</w:t>
      </w:r>
    </w:p>
    <w:p w:rsidR="00253437" w:rsidRDefault="00253437" w:rsidP="00420985">
      <w:pPr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</w:p>
    <w:p w:rsidR="00253437" w:rsidRDefault="00253437" w:rsidP="00420985">
      <w:pPr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</w:p>
    <w:p w:rsidR="006E3F3A" w:rsidRDefault="006E3F3A" w:rsidP="00A16A66">
      <w:pPr>
        <w:jc w:val="both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Οι μοναδικές ιδιότητες του νερού, λόγω της μοριακής δομής του και </w:t>
      </w:r>
      <w:r w:rsidR="00D44ABD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η ικανότητά του 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δέσμευσης υδρογόνου, είναι σημαντικές για την επιστήμη του κλίματος.</w:t>
      </w:r>
      <w:r>
        <w:rPr>
          <w:rStyle w:val="apple-converted-space"/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  <w:r w:rsidR="00D44ABD">
        <w:rPr>
          <w:rFonts w:ascii="Arial" w:hAnsi="Arial" w:cs="Arial"/>
          <w:color w:val="333333"/>
          <w:sz w:val="23"/>
          <w:szCs w:val="23"/>
          <w:shd w:val="clear" w:color="auto" w:fill="FFFFFF"/>
        </w:rPr>
        <w:t>Υ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πάρχει νερό σε όλες τις τρεις φάσεις στις θερμοκρασίες στην επιφάνεια και στην ατμόσφαιρα της Γης</w:t>
      </w:r>
      <w:r w:rsidR="00D44ABD">
        <w:rPr>
          <w:rFonts w:ascii="Arial" w:hAnsi="Arial" w:cs="Arial"/>
          <w:color w:val="333333"/>
          <w:sz w:val="23"/>
          <w:szCs w:val="23"/>
          <w:shd w:val="clear" w:color="auto" w:fill="FFFFFF"/>
        </w:rPr>
        <w:t>(στερεή,υγρή,αέρια.Η</w:t>
      </w:r>
      <w:r>
        <w:rPr>
          <w:rStyle w:val="apple-converted-space"/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υψηλή θερμοχωρητικότητα του υγρού κάνει τους ωκεανούς μια τεράστια δεξαμενή ενέργειας που μειώνει ημερήσιες και εποχιακές διακυμάνσεις της θερμοκρασίας.</w:t>
      </w:r>
      <w:r>
        <w:rPr>
          <w:rStyle w:val="apple-converted-space"/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Το νερό είναι ένας εξαιρετικός διαλύτης για πολλά ιόντα και τα</w:t>
      </w:r>
      <w:r w:rsidR="00D44ABD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πολικά μόρια(ιδιαίτερα εκείνα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με ικανότητα δέσμευσης υδρογόνου</w:t>
      </w:r>
      <w:r w:rsidR="00D44ABD">
        <w:rPr>
          <w:rFonts w:ascii="Arial" w:hAnsi="Arial" w:cs="Arial"/>
          <w:color w:val="333333"/>
          <w:sz w:val="23"/>
          <w:szCs w:val="23"/>
          <w:shd w:val="clear" w:color="auto" w:fill="FFFFFF"/>
        </w:rPr>
        <w:t>)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</w:p>
    <w:p w:rsidR="006E3F3A" w:rsidRPr="006E3F3A" w:rsidRDefault="006E3F3A" w:rsidP="00A16A66">
      <w:pPr>
        <w:shd w:val="clear" w:color="auto" w:fill="FFFFFF"/>
        <w:spacing w:after="365" w:line="408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el-GR"/>
        </w:rPr>
      </w:pPr>
      <w:r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Δεδομένου ότι το 70% της επιφάνειας της Γης είναι το νερό, οι ωκεανοί απορροφούν το μεγαλύτερο μέρος της εισερχόμενης ηλιακής ενέργε</w:t>
      </w:r>
      <w:r w:rsidR="00D44ABD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ιας</w:t>
      </w:r>
      <w:r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 . </w:t>
      </w:r>
      <w:r w:rsidR="00D44ABD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Η μεγάλη θερμοχωρητικότητα στους ωκεανούς δεν ζεσταίνεται </w:t>
      </w:r>
      <w:r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τόσο γρήγορα όσο η ατμόσφαιρα, αλλά </w:t>
      </w:r>
      <w:r w:rsidR="00D44ABD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καταφέρνουν και </w:t>
      </w:r>
      <w:r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αποθηκεύουν μεγάλες ποσότητες ενέργειας.</w:t>
      </w:r>
      <w:r w:rsidR="00D44ABD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Το νερό</w:t>
      </w:r>
      <w:r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ζεσταίνει, διαστέλλεται, </w:t>
      </w:r>
      <w:r w:rsidR="00D44ABD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κι </w:t>
      </w:r>
      <w:r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έτσι ο όγκος των ωκεανών του πλανήτη</w:t>
      </w:r>
      <w:r w:rsidR="00D44ABD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</w:t>
      </w:r>
      <w:r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αυξάνεται, παράγοντας τη</w:t>
      </w:r>
      <w:r w:rsidR="00D44ABD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ν άνοδο</w:t>
      </w:r>
      <w:r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της στάθμης της θάλασσας.</w:t>
      </w:r>
    </w:p>
    <w:p w:rsidR="006E3F3A" w:rsidRPr="006E3F3A" w:rsidRDefault="00D44ABD" w:rsidP="00A16A66">
      <w:pPr>
        <w:shd w:val="clear" w:color="auto" w:fill="FFFFFF"/>
        <w:spacing w:after="365" w:line="408" w:lineRule="atLeast"/>
        <w:jc w:val="both"/>
        <w:rPr>
          <w:rFonts w:ascii="Arial" w:eastAsia="Times New Roman" w:hAnsi="Arial" w:cs="Arial"/>
          <w:sz w:val="23"/>
          <w:szCs w:val="23"/>
          <w:lang w:eastAsia="el-GR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Μερικές από τις επιφάνειες των ωκεανών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, καθώς και κάπο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ιες επιφάνειες της γης καλύπτοντα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ι με πάγο, το οποίο μπορεί επίσης να απορροφήσει την ενέργεια απευθείας από τον ήλιο, καθώς κα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ι από ένα θερμότερο ατμοσφαιρικά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περιβάλλον. Η απορροφούμενη ενέργεια μπορεί να ληφθεί μέχρι 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την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αλλαγή στερεά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ς</w:t>
      </w:r>
      <w:r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-υγρή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ς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φάση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ς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, έτσι ώστε οι ενεργειακές ανισορροπίες 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έχουν ως αποτελέσματα 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την </w:t>
      </w:r>
      <w:hyperlink r:id="rId4" w:history="1">
        <w:r w:rsidR="006E3F3A" w:rsidRPr="00D44ABD">
          <w:rPr>
            <w:rFonts w:ascii="Arial" w:eastAsia="Times New Roman" w:hAnsi="Arial" w:cs="Arial"/>
            <w:sz w:val="23"/>
            <w:szCs w:val="23"/>
            <w:lang w:eastAsia="el-GR"/>
          </w:rPr>
          <w:t xml:space="preserve">τήξη των θαλάσσιων πάγων </w:t>
        </w:r>
      </w:hyperlink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 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και των παγωμένων επιφανειών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.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Το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 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λ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ιώσιμο των πάγων της γης συμβάλλει στην </w:t>
      </w:r>
      <w:hyperlink r:id="rId5" w:history="1">
        <w:r w:rsidR="006E3F3A" w:rsidRPr="00D44ABD">
          <w:rPr>
            <w:rFonts w:ascii="Arial" w:eastAsia="Times New Roman" w:hAnsi="Arial" w:cs="Arial"/>
            <w:sz w:val="23"/>
            <w:szCs w:val="23"/>
            <w:lang w:eastAsia="el-GR"/>
          </w:rPr>
          <w:t>άνοδο της στάθμης της θάλασσας</w:t>
        </w:r>
      </w:hyperlink>
      <w:r w:rsidR="006E3F3A" w:rsidRPr="00D44ABD">
        <w:rPr>
          <w:rFonts w:ascii="Arial" w:eastAsia="Times New Roman" w:hAnsi="Arial" w:cs="Arial"/>
          <w:sz w:val="23"/>
          <w:szCs w:val="23"/>
          <w:lang w:eastAsia="el-GR"/>
        </w:rPr>
        <w:t> </w:t>
      </w:r>
      <w:r w:rsidR="006E3F3A" w:rsidRPr="006E3F3A">
        <w:rPr>
          <w:rFonts w:ascii="Arial" w:eastAsia="Times New Roman" w:hAnsi="Arial" w:cs="Arial"/>
          <w:sz w:val="23"/>
          <w:szCs w:val="23"/>
          <w:lang w:eastAsia="el-GR"/>
        </w:rPr>
        <w:t>.</w:t>
      </w:r>
    </w:p>
    <w:p w:rsidR="006E3F3A" w:rsidRPr="006E3F3A" w:rsidRDefault="006E3F3A" w:rsidP="00A16A66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el-GR"/>
        </w:rPr>
      </w:pPr>
    </w:p>
    <w:p w:rsidR="00D44ABD" w:rsidRDefault="00D44ABD" w:rsidP="00A16A66">
      <w:pPr>
        <w:shd w:val="clear" w:color="auto" w:fill="FFFFFF"/>
        <w:spacing w:after="365" w:line="408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el-GR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Το διοξείδιο του άνθρακα έχει καταλάβει μεγάλο μέρος των αερίων της ατμόσφαιράς μας και αυτό είναι αντίκτυπο των πράξεων των ίδιων των ανθρώπων!</w:t>
      </w:r>
    </w:p>
    <w:p w:rsidR="006E3F3A" w:rsidRPr="006E3F3A" w:rsidRDefault="00D44ABD" w:rsidP="00A16A66">
      <w:pPr>
        <w:shd w:val="clear" w:color="auto" w:fill="FFFFFF"/>
        <w:spacing w:after="365" w:line="408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el-GR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Αρκετά σημαντικό είναι ότι το 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CO </w:t>
      </w:r>
      <w:r w:rsidR="006E3F3A" w:rsidRPr="006E3F3A">
        <w:rPr>
          <w:rFonts w:ascii="Arial" w:eastAsia="Times New Roman" w:hAnsi="Arial" w:cs="Arial"/>
          <w:color w:val="333333"/>
          <w:sz w:val="17"/>
          <w:szCs w:val="17"/>
          <w:vertAlign w:val="subscript"/>
          <w:lang w:eastAsia="el-GR"/>
        </w:rPr>
        <w:t>2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 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είναι σε μεγάλη ποσότητα 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ως </w:t>
      </w:r>
      <w:hyperlink r:id="rId6" w:tgtFrame="_top" w:history="1">
        <w:r w:rsidR="006E3F3A" w:rsidRPr="00D44ABD">
          <w:rPr>
            <w:rFonts w:ascii="Arial" w:eastAsia="Times New Roman" w:hAnsi="Arial" w:cs="Arial"/>
            <w:sz w:val="23"/>
            <w:szCs w:val="23"/>
            <w:lang w:eastAsia="el-GR"/>
          </w:rPr>
          <w:t>διαλυμένη ουσία στους ωκεανούς</w:t>
        </w:r>
      </w:hyperlink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 . Οι αλλαγές στις συγκεντρώσεις ισορροπίας μεταξύ των 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lastRenderedPageBreak/>
        <w:t>ανθρακικών ιόντων, δ</w:t>
      </w:r>
      <w:r w:rsidR="00253437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ιττανθρακικό και υδρογόνο, όταν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όλο το CO </w:t>
      </w:r>
      <w:r w:rsidR="006E3F3A" w:rsidRPr="006E3F3A">
        <w:rPr>
          <w:rFonts w:ascii="Arial" w:eastAsia="Times New Roman" w:hAnsi="Arial" w:cs="Arial"/>
          <w:color w:val="333333"/>
          <w:sz w:val="17"/>
          <w:szCs w:val="17"/>
          <w:vertAlign w:val="subscript"/>
          <w:lang w:eastAsia="el-GR"/>
        </w:rPr>
        <w:t>2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 διαλύεται, έχει σημαντικές συνέπειες για τα θαλάσσια οικοσυστήματα. Οι θαλάσσιοι οργανισμοί που χρησιμοποιούν άλλα ορυκτά ιόντα</w:t>
      </w:r>
      <w:r w:rsidR="00253437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ασβεστίου και μαζί με ανθρακα για να χτίσουν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όστρακα και κυτταρικά τοιχώματα </w:t>
      </w:r>
      <w:r w:rsidR="00253437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,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καταλήγουν ως ιζήματα στον πυθμένα του ωκεανού. </w:t>
      </w:r>
    </w:p>
    <w:p w:rsidR="006E3F3A" w:rsidRPr="006E3F3A" w:rsidRDefault="00253437" w:rsidP="00A16A66">
      <w:pPr>
        <w:shd w:val="clear" w:color="auto" w:fill="FFFFFF"/>
        <w:spacing w:after="365" w:line="408" w:lineRule="atLeast"/>
        <w:jc w:val="both"/>
        <w:rPr>
          <w:rFonts w:ascii="Arial" w:eastAsia="Times New Roman" w:hAnsi="Arial" w:cs="Arial"/>
          <w:sz w:val="23"/>
          <w:szCs w:val="23"/>
          <w:lang w:eastAsia="el-GR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Οι α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λλαγές στην ατμόσφαιρα και τους ωκεανούς είναι στενά 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συνδεδεμένες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το ένα 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με 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το άλλο. 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Τροποσφαιρικοί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άνεμοι ωθούν τεράστιες ποσότητες θαλασσινού νερού γύρω από τις </w:t>
      </w:r>
      <w:hyperlink r:id="rId7" w:tgtFrame="_top" w:history="1">
        <w:r w:rsidR="006E3F3A" w:rsidRPr="00253437">
          <w:rPr>
            <w:rFonts w:ascii="Arial" w:eastAsia="Times New Roman" w:hAnsi="Arial" w:cs="Arial"/>
            <w:sz w:val="23"/>
            <w:szCs w:val="23"/>
            <w:lang w:eastAsia="el-GR"/>
          </w:rPr>
          <w:t>λεκάνες των ωκεανών</w:t>
        </w:r>
      </w:hyperlink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 ,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κι έτσι ωθούν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 τη μεταφορά ενέργειας και διαλυμένων ουσιών σε όλη την υδρόγειο. Καθώς το νερό εξατμίζεται πάνω από θερμές περιοχές των ωκεανών 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,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 xml:space="preserve">συμπυκνώνεται για να σχηματίσουν σύννεφα που η ατμόσφαιρα μεταφέρει σε πιο δροσερές περιοχές </w:t>
      </w:r>
      <w:r>
        <w:rPr>
          <w:rFonts w:ascii="Arial" w:eastAsia="Times New Roman" w:hAnsi="Arial" w:cs="Arial"/>
          <w:color w:val="333333"/>
          <w:sz w:val="23"/>
          <w:szCs w:val="23"/>
          <w:lang w:eastAsia="el-GR"/>
        </w:rPr>
        <w:t>(</w:t>
      </w:r>
      <w:r w:rsidR="006E3F3A" w:rsidRPr="006E3F3A">
        <w:rPr>
          <w:rFonts w:ascii="Arial" w:eastAsia="Times New Roman" w:hAnsi="Arial" w:cs="Arial"/>
          <w:color w:val="333333"/>
          <w:sz w:val="23"/>
          <w:szCs w:val="23"/>
          <w:lang w:eastAsia="el-GR"/>
        </w:rPr>
        <w:t>όπου το νερό μπορεί να επιταχύνει την ολοκλήρωση του κύκλου του νερού</w:t>
      </w:r>
    </w:p>
    <w:p w:rsidR="00420985" w:rsidRPr="00420985" w:rsidRDefault="00420985" w:rsidP="00A16A66">
      <w:pPr>
        <w:jc w:val="both"/>
      </w:pPr>
      <w:r w:rsidRPr="00420985">
        <w:t> </w:t>
      </w:r>
    </w:p>
    <w:p w:rsidR="00656501" w:rsidRDefault="00253437" w:rsidP="00A16A66">
      <w:pPr>
        <w:jc w:val="both"/>
      </w:pPr>
      <w:r w:rsidRPr="00253437">
        <w:rPr>
          <w:noProof/>
          <w:lang w:eastAsia="el-GR"/>
        </w:rPr>
        <w:drawing>
          <wp:inline distT="0" distB="0" distL="0" distR="0" wp14:anchorId="22AD7497" wp14:editId="735E8A16">
            <wp:extent cx="5274310" cy="3533788"/>
            <wp:effectExtent l="0" t="0" r="2540" b="9525"/>
            <wp:docPr id="2" name="Εικόνα 2" descr="Αποτέλεσμα εικόνας για ωκεανοι παγοβουν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Αποτέλεσμα εικόνας για ωκεανοι παγοβουν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33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437" w:rsidRDefault="00253437" w:rsidP="00A16A66">
      <w:pPr>
        <w:jc w:val="both"/>
      </w:pPr>
    </w:p>
    <w:p w:rsidR="00253437" w:rsidRDefault="00253437" w:rsidP="00A16A66">
      <w:pPr>
        <w:jc w:val="both"/>
      </w:pPr>
    </w:p>
    <w:p w:rsidR="00253437" w:rsidRDefault="00253437" w:rsidP="00A16A66">
      <w:pPr>
        <w:jc w:val="both"/>
      </w:pPr>
      <w:r>
        <w:rPr>
          <w:noProof/>
          <w:lang w:eastAsia="el-GR"/>
        </w:rPr>
        <w:lastRenderedPageBreak/>
        <w:drawing>
          <wp:inline distT="0" distB="0" distL="0" distR="0">
            <wp:extent cx="4762500" cy="3476625"/>
            <wp:effectExtent l="0" t="0" r="0" b="9525"/>
            <wp:docPr id="3" name="Εικόνα 3" descr="Αποτέλεσμα εικόνας για ωκεανοι παγοβουν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Αποτέλεσμα εικόνας για ωκεανοι παγοβουν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900" cy="3474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437" w:rsidRDefault="00253437" w:rsidP="00A16A66">
      <w:pPr>
        <w:jc w:val="both"/>
      </w:pPr>
      <w:bookmarkStart w:id="0" w:name="_GoBack"/>
      <w:bookmarkEnd w:id="0"/>
    </w:p>
    <w:sectPr w:rsidR="002534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985"/>
    <w:rsid w:val="00057EEE"/>
    <w:rsid w:val="00253437"/>
    <w:rsid w:val="00420985"/>
    <w:rsid w:val="00656501"/>
    <w:rsid w:val="006E3F3A"/>
    <w:rsid w:val="00A16A66"/>
    <w:rsid w:val="00D4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5A126F-664C-440D-A03D-D8A085BA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9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2098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2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09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DefaultParagraphFont"/>
    <w:rsid w:val="006E3F3A"/>
  </w:style>
  <w:style w:type="paragraph" w:styleId="NormalWeb">
    <w:name w:val="Normal (Web)"/>
    <w:basedOn w:val="Normal"/>
    <w:uiPriority w:val="99"/>
    <w:semiHidden/>
    <w:unhideWhenUsed/>
    <w:rsid w:val="006E3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Hyperlink">
    <w:name w:val="Hyperlink"/>
    <w:basedOn w:val="DefaultParagraphFont"/>
    <w:uiPriority w:val="99"/>
    <w:semiHidden/>
    <w:unhideWhenUsed/>
    <w:rsid w:val="006E3F3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F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3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2733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1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84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69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78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664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221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4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56575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00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5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018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882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2141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0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22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033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156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8951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03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83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7672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257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009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s://www.acs.org/content/acs/en/climatescience/oceansicerocks/thermalenergy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s.org/content/acs/en/climatescience/oceansicerocks/oceanchemistry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acs.org/content/acs/en/climatescience/oceansicerocks/iceandclimate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acs.org/content/acs/en/climatescience/oceansicerocks/iceandclimate.html" TargetMode="Externa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482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Panagiota Argyri</cp:lastModifiedBy>
  <cp:revision>2</cp:revision>
  <dcterms:created xsi:type="dcterms:W3CDTF">2017-01-15T20:01:00Z</dcterms:created>
  <dcterms:modified xsi:type="dcterms:W3CDTF">2017-02-14T22:42:00Z</dcterms:modified>
</cp:coreProperties>
</file>